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81909" w:rsidRDefault="00893150">
      <w:pPr>
        <w:widowControl w:val="0"/>
        <w:spacing w:line="240" w:lineRule="auto"/>
        <w:ind w:left="13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 xml:space="preserve">**For Immediate Release**  </w:t>
      </w:r>
    </w:p>
    <w:p w14:paraId="00000002" w14:textId="77777777" w:rsidR="00281909" w:rsidRDefault="00893150">
      <w:pPr>
        <w:widowControl w:val="0"/>
        <w:spacing w:before="10" w:line="240" w:lineRule="auto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  <w:highlight w:val="white"/>
        </w:rPr>
        <w:t xml:space="preserve"> </w:t>
      </w:r>
      <w:r>
        <w:rPr>
          <w:color w:val="202020"/>
          <w:sz w:val="24"/>
          <w:szCs w:val="24"/>
        </w:rPr>
        <w:t xml:space="preserve"> </w:t>
      </w:r>
    </w:p>
    <w:p w14:paraId="00000003" w14:textId="77777777" w:rsidR="00281909" w:rsidRDefault="00893150">
      <w:pPr>
        <w:widowControl w:val="0"/>
        <w:spacing w:before="7" w:line="240" w:lineRule="auto"/>
        <w:ind w:left="11"/>
        <w:rPr>
          <w:color w:val="202020"/>
          <w:sz w:val="19"/>
          <w:szCs w:val="19"/>
        </w:rPr>
      </w:pPr>
      <w:r>
        <w:rPr>
          <w:color w:val="202020"/>
          <w:sz w:val="19"/>
          <w:szCs w:val="19"/>
          <w:highlight w:val="white"/>
        </w:rPr>
        <w:t xml:space="preserve">CONTACT: </w:t>
      </w:r>
      <w:r>
        <w:rPr>
          <w:color w:val="202020"/>
          <w:sz w:val="19"/>
          <w:szCs w:val="19"/>
        </w:rPr>
        <w:t xml:space="preserve"> </w:t>
      </w:r>
    </w:p>
    <w:p w14:paraId="00000007" w14:textId="3816D0E2" w:rsidR="00281909" w:rsidRDefault="00FD3FEE" w:rsidP="005A55C9">
      <w:pPr>
        <w:widowControl w:val="0"/>
        <w:spacing w:before="7" w:line="240" w:lineRule="auto"/>
        <w:ind w:left="7"/>
        <w:rPr>
          <w:color w:val="202020"/>
          <w:sz w:val="19"/>
          <w:szCs w:val="19"/>
        </w:rPr>
      </w:pPr>
      <w:r>
        <w:rPr>
          <w:color w:val="202020"/>
          <w:sz w:val="19"/>
          <w:szCs w:val="19"/>
        </w:rPr>
        <w:t>[Insert contact information]</w:t>
      </w:r>
    </w:p>
    <w:p w14:paraId="00000008" w14:textId="52CF38D6" w:rsidR="00281909" w:rsidRDefault="00FD3FEE">
      <w:pPr>
        <w:widowControl w:val="0"/>
        <w:spacing w:before="132" w:line="239" w:lineRule="auto"/>
        <w:ind w:left="4" w:right="513" w:hanging="4"/>
      </w:pPr>
      <w:r w:rsidRPr="004040A7">
        <w:rPr>
          <w:b/>
          <w:color w:val="202020"/>
          <w:sz w:val="24"/>
          <w:szCs w:val="24"/>
          <w:highlight w:val="cyan"/>
        </w:rPr>
        <w:t>[MUNICIPALITY]</w:t>
      </w:r>
      <w:r>
        <w:rPr>
          <w:b/>
          <w:color w:val="202020"/>
          <w:sz w:val="24"/>
          <w:szCs w:val="24"/>
        </w:rPr>
        <w:t xml:space="preserve"> CELEBRATES WI</w:t>
      </w:r>
      <w:r w:rsidR="00893150">
        <w:rPr>
          <w:b/>
          <w:color w:val="202020"/>
          <w:sz w:val="24"/>
          <w:szCs w:val="24"/>
        </w:rPr>
        <w:t xml:space="preserve"> S</w:t>
      </w:r>
      <w:r>
        <w:rPr>
          <w:b/>
          <w:color w:val="202020"/>
          <w:sz w:val="24"/>
          <w:szCs w:val="24"/>
        </w:rPr>
        <w:t>ALT</w:t>
      </w:r>
      <w:r w:rsidR="00893150">
        <w:rPr>
          <w:b/>
          <w:color w:val="202020"/>
          <w:sz w:val="24"/>
          <w:szCs w:val="24"/>
        </w:rPr>
        <w:t xml:space="preserve"> AWARENESS WEEK.</w:t>
      </w:r>
      <w:r w:rsidR="008D2F99">
        <w:rPr>
          <w:b/>
          <w:color w:val="202020"/>
          <w:sz w:val="24"/>
          <w:szCs w:val="24"/>
        </w:rPr>
        <w:t xml:space="preserve"> </w:t>
      </w:r>
      <w:r w:rsidR="00043A55" w:rsidRPr="00043A55">
        <w:rPr>
          <w:bCs/>
          <w:color w:val="202020"/>
          <w:sz w:val="24"/>
          <w:szCs w:val="24"/>
        </w:rPr>
        <w:t>Wisconsinites need to understand the toll that salt takes on our infrastructure and freshwater</w:t>
      </w:r>
      <w:r w:rsidR="00043A55">
        <w:rPr>
          <w:bCs/>
          <w:color w:val="202020"/>
          <w:sz w:val="24"/>
          <w:szCs w:val="24"/>
        </w:rPr>
        <w:t>.</w:t>
      </w:r>
    </w:p>
    <w:p w14:paraId="00000009" w14:textId="77777777" w:rsidR="00281909" w:rsidRDefault="00281909"/>
    <w:p w14:paraId="14045C15" w14:textId="070A814A" w:rsidR="00FD3FEE" w:rsidRDefault="00FD3FEE">
      <w:r w:rsidRPr="004040A7">
        <w:rPr>
          <w:highlight w:val="cyan"/>
        </w:rPr>
        <w:t>[Municipality]</w:t>
      </w:r>
      <w:r w:rsidR="00893150" w:rsidRPr="004040A7">
        <w:rPr>
          <w:highlight w:val="cyan"/>
        </w:rPr>
        <w:t>,</w:t>
      </w:r>
      <w:r w:rsidR="00893150">
        <w:t xml:space="preserve"> W</w:t>
      </w:r>
      <w:r w:rsidR="008D2F99">
        <w:t>I</w:t>
      </w:r>
      <w:r w:rsidR="00893150">
        <w:t xml:space="preserve">, </w:t>
      </w:r>
      <w:r w:rsidRPr="004040A7">
        <w:rPr>
          <w:highlight w:val="cyan"/>
        </w:rPr>
        <w:t>[Date]</w:t>
      </w:r>
      <w:r w:rsidR="00893150" w:rsidRPr="004040A7">
        <w:rPr>
          <w:highlight w:val="cyan"/>
        </w:rPr>
        <w:t>:</w:t>
      </w:r>
      <w:r w:rsidR="00893150">
        <w:t xml:space="preserve"> </w:t>
      </w:r>
      <w:r>
        <w:t>All the salt that we apply to roads and sidewalks ends up in our freshwater. Salt can be an effective deicer, but more isn’t always better</w:t>
      </w:r>
      <w:r w:rsidR="008D2F99">
        <w:t>. S</w:t>
      </w:r>
      <w:r>
        <w:t xml:space="preserve">alt prematurely ages roads and bridges and degrades </w:t>
      </w:r>
      <w:r w:rsidR="008D2F99">
        <w:t xml:space="preserve">freshwater </w:t>
      </w:r>
      <w:r>
        <w:t xml:space="preserve">lakes and streams. </w:t>
      </w:r>
      <w:r w:rsidRPr="004040A7">
        <w:rPr>
          <w:highlight w:val="cyan"/>
        </w:rPr>
        <w:t>[Municipality]</w:t>
      </w:r>
      <w:r>
        <w:t xml:space="preserve"> is working this winter to implement the following smart salting practices</w:t>
      </w:r>
      <w:r w:rsidRPr="004040A7">
        <w:rPr>
          <w:highlight w:val="cyan"/>
        </w:rPr>
        <w:t>: [insert practices: calibrating equipment, incorporating the use of salt brine, educating operators],</w:t>
      </w:r>
      <w:r>
        <w:t xml:space="preserve"> and avoid the overapplication of salt.</w:t>
      </w:r>
    </w:p>
    <w:p w14:paraId="390E9E38" w14:textId="00D895E0" w:rsidR="005274EA" w:rsidRDefault="005274EA"/>
    <w:p w14:paraId="0FFA6973" w14:textId="42543ACB" w:rsidR="005274EA" w:rsidRPr="005274EA" w:rsidRDefault="005274EA">
      <w:pPr>
        <w:rPr>
          <w:b/>
          <w:sz w:val="24"/>
          <w:szCs w:val="24"/>
        </w:rPr>
      </w:pPr>
      <w:r w:rsidRPr="004040A7">
        <w:rPr>
          <w:b/>
          <w:sz w:val="24"/>
          <w:szCs w:val="24"/>
          <w:highlight w:val="cyan"/>
        </w:rPr>
        <w:t xml:space="preserve">[Insert </w:t>
      </w:r>
      <w:r w:rsidRPr="004040A7">
        <w:rPr>
          <w:b/>
          <w:sz w:val="24"/>
          <w:szCs w:val="24"/>
          <w:highlight w:val="cyan"/>
        </w:rPr>
        <w:t>q</w:t>
      </w:r>
      <w:r w:rsidRPr="004040A7">
        <w:rPr>
          <w:b/>
          <w:sz w:val="24"/>
          <w:szCs w:val="24"/>
          <w:highlight w:val="cyan"/>
        </w:rPr>
        <w:t xml:space="preserve">uote </w:t>
      </w:r>
      <w:r w:rsidRPr="004040A7">
        <w:rPr>
          <w:b/>
          <w:sz w:val="24"/>
          <w:szCs w:val="24"/>
          <w:highlight w:val="cyan"/>
        </w:rPr>
        <w:t>here about salt reduction steps/successes/goals/etc.</w:t>
      </w:r>
      <w:r w:rsidRPr="004040A7">
        <w:rPr>
          <w:b/>
          <w:sz w:val="24"/>
          <w:szCs w:val="24"/>
          <w:highlight w:val="cyan"/>
        </w:rPr>
        <w:t>]</w:t>
      </w:r>
    </w:p>
    <w:p w14:paraId="60DEE642" w14:textId="77777777" w:rsidR="00FD3FEE" w:rsidRDefault="00FD3FEE"/>
    <w:p w14:paraId="0000000A" w14:textId="2C588D5D" w:rsidR="00281909" w:rsidRDefault="00603B0E">
      <w:r>
        <w:t xml:space="preserve">Like </w:t>
      </w:r>
      <w:r w:rsidRPr="00603B0E">
        <w:rPr>
          <w:highlight w:val="cyan"/>
        </w:rPr>
        <w:t>[Municipality],</w:t>
      </w:r>
      <w:r>
        <w:t xml:space="preserve"> dozens of Wisconsin municipalities are striving to improve the winter maintenance programs and slow down the</w:t>
      </w:r>
      <w:r w:rsidR="008D2F99">
        <w:t xml:space="preserve"> salt</w:t>
      </w:r>
      <w:r>
        <w:t>ing of our</w:t>
      </w:r>
      <w:r w:rsidR="008D2F99">
        <w:t xml:space="preserve"> lakes, streams, and drinking water. Many citizens, however, are not aware of the issue. </w:t>
      </w:r>
      <w:r w:rsidR="00893150">
        <w:t xml:space="preserve">It’s for this reason that the Wisconsin Salt Wise Partnership, a coalition of </w:t>
      </w:r>
      <w:r w:rsidR="008D2F99">
        <w:t>organizations across the state</w:t>
      </w:r>
      <w:r w:rsidR="00893150">
        <w:t xml:space="preserve"> working together to reduce salt pollution in our lakes, </w:t>
      </w:r>
      <w:proofErr w:type="gramStart"/>
      <w:r w:rsidR="00893150">
        <w:t>streams</w:t>
      </w:r>
      <w:proofErr w:type="gramEnd"/>
      <w:r w:rsidR="00893150">
        <w:t xml:space="preserve"> and drinking water, </w:t>
      </w:r>
      <w:r w:rsidR="008D2F99">
        <w:t xml:space="preserve">is </w:t>
      </w:r>
      <w:r w:rsidR="00893150">
        <w:t>host</w:t>
      </w:r>
      <w:r w:rsidR="008D2F99">
        <w:t>ing</w:t>
      </w:r>
      <w:r w:rsidR="00893150">
        <w:t xml:space="preserve"> “Wisconsin Salt Awareness Week” from Monday, January </w:t>
      </w:r>
      <w:r w:rsidR="008D2F99">
        <w:t>24</w:t>
      </w:r>
      <w:r w:rsidR="00893150">
        <w:t xml:space="preserve">th to Friday, January </w:t>
      </w:r>
      <w:r w:rsidR="008D2F99">
        <w:t>28</w:t>
      </w:r>
      <w:r w:rsidR="00893150">
        <w:t>th.</w:t>
      </w:r>
    </w:p>
    <w:p w14:paraId="0000000B" w14:textId="77777777" w:rsidR="00281909" w:rsidRDefault="00281909"/>
    <w:p w14:paraId="0000000C" w14:textId="6C60BF4F" w:rsidR="00281909" w:rsidRDefault="00893150">
      <w:r>
        <w:t xml:space="preserve">Wisconsin Salt Awareness Week aims to </w:t>
      </w:r>
      <w:r w:rsidR="008D2F99">
        <w:t>educate</w:t>
      </w:r>
      <w:r>
        <w:t xml:space="preserve"> </w:t>
      </w:r>
      <w:r w:rsidR="005274EA">
        <w:t xml:space="preserve">citizens on </w:t>
      </w:r>
      <w:r>
        <w:t xml:space="preserve">the issue of salt </w:t>
      </w:r>
      <w:r w:rsidR="00FD3FEE">
        <w:t>pollution</w:t>
      </w:r>
      <w:r>
        <w:t xml:space="preserve">: </w:t>
      </w:r>
      <w:r w:rsidR="005274EA">
        <w:t>how salt impacts freshwater ecosystems, the role of water softening, ideas for teaching kids about salt pollution, and other ways to get involved</w:t>
      </w:r>
      <w:r>
        <w:t xml:space="preserve">. Speakers will </w:t>
      </w:r>
      <w:hyperlink r:id="rId6">
        <w:r>
          <w:rPr>
            <w:color w:val="1155CC"/>
            <w:u w:val="single"/>
          </w:rPr>
          <w:t>stream live over YouTube</w:t>
        </w:r>
      </w:hyperlink>
      <w:r>
        <w:t xml:space="preserve"> from 12:30-1PM </w:t>
      </w:r>
      <w:r w:rsidR="005274EA">
        <w:t>Monday through Friday</w:t>
      </w:r>
      <w:r>
        <w:t xml:space="preserve"> to share their knowledge and field questions.</w:t>
      </w:r>
    </w:p>
    <w:p w14:paraId="3675031F" w14:textId="4205992C" w:rsidR="005274EA" w:rsidRDefault="005274EA"/>
    <w:p w14:paraId="4C7B7B11" w14:textId="0E7D6FE2" w:rsidR="005A55C9" w:rsidRDefault="005274EA">
      <w:pPr>
        <w:rPr>
          <w:bCs/>
        </w:rPr>
      </w:pPr>
      <w:r>
        <w:t xml:space="preserve">Speakers at the event will include </w:t>
      </w:r>
      <w:r>
        <w:t>Bailey Wilmoth</w:t>
      </w:r>
      <w:r>
        <w:t xml:space="preserve"> (University of Toledo), </w:t>
      </w:r>
      <w:r>
        <w:t xml:space="preserve">Katie Cassidy (University of Minnesota – Duluth), Ken Bradbury (WI Geological and Natural History Survey), Kathy Lake (Madison Metropolitan Sewerage District), Lexi Passante (UW-Milwaukee), and Kevin Anderson (WI Dept. of Public Instruction). </w:t>
      </w:r>
      <w:r>
        <w:t>To tune in starting Monday, January 24th at 12:30PM, check out the WI Salt Wise YouTube channel at</w:t>
      </w:r>
      <w:r>
        <w:rPr>
          <w:b/>
        </w:rPr>
        <w:t xml:space="preserve"> </w:t>
      </w:r>
      <w:r w:rsidRPr="005274EA">
        <w:rPr>
          <w:bCs/>
        </w:rPr>
        <w:t>bit.ly/</w:t>
      </w:r>
      <w:proofErr w:type="spellStart"/>
      <w:r w:rsidRPr="005274EA">
        <w:rPr>
          <w:bCs/>
        </w:rPr>
        <w:t>wisaltwise</w:t>
      </w:r>
      <w:proofErr w:type="spellEnd"/>
      <w:r w:rsidRPr="005274EA">
        <w:rPr>
          <w:bCs/>
        </w:rPr>
        <w:t xml:space="preserve"> or </w:t>
      </w:r>
      <w:r>
        <w:rPr>
          <w:bCs/>
        </w:rPr>
        <w:t xml:space="preserve">register at </w:t>
      </w:r>
      <w:hyperlink r:id="rId7" w:history="1">
        <w:r w:rsidR="005A55C9" w:rsidRPr="003B0194">
          <w:rPr>
            <w:rStyle w:val="Hyperlink"/>
            <w:bCs/>
          </w:rPr>
          <w:t>www.wisaltwise.com</w:t>
        </w:r>
      </w:hyperlink>
      <w:r>
        <w:rPr>
          <w:bCs/>
        </w:rPr>
        <w:t>.</w:t>
      </w:r>
    </w:p>
    <w:p w14:paraId="7D39D9EF" w14:textId="2F6AA5CE" w:rsidR="004040A7" w:rsidRDefault="004040A7">
      <w:pPr>
        <w:rPr>
          <w:bCs/>
        </w:rPr>
      </w:pPr>
    </w:p>
    <w:p w14:paraId="29678C9B" w14:textId="5C96D272" w:rsidR="004040A7" w:rsidRPr="004040A7" w:rsidRDefault="004040A7">
      <w:pPr>
        <w:rPr>
          <w:b/>
        </w:rPr>
      </w:pPr>
      <w:r w:rsidRPr="004040A7">
        <w:rPr>
          <w:b/>
          <w:highlight w:val="cyan"/>
        </w:rPr>
        <w:t>[Insert photo of your municipality’s Streets crew/DPW truck/etc.]</w:t>
      </w:r>
    </w:p>
    <w:p w14:paraId="042203C4" w14:textId="77777777" w:rsidR="005A55C9" w:rsidRDefault="005A55C9">
      <w:pPr>
        <w:rPr>
          <w:bCs/>
        </w:rPr>
      </w:pPr>
    </w:p>
    <w:p w14:paraId="0000001E" w14:textId="2BA60137" w:rsidR="00281909" w:rsidRPr="005A55C9" w:rsidRDefault="00DF3BF3">
      <w:pPr>
        <w:rPr>
          <w:b/>
        </w:rPr>
      </w:pPr>
      <w:r>
        <w:rPr>
          <w:b/>
        </w:rPr>
        <w:t xml:space="preserve">  </w:t>
      </w:r>
      <w:r>
        <w:rPr>
          <w:b/>
          <w:noProof/>
        </w:rPr>
        <w:drawing>
          <wp:inline distT="0" distB="0" distL="0" distR="0" wp14:anchorId="15804149" wp14:editId="39AECD31">
            <wp:extent cx="2012950" cy="1021061"/>
            <wp:effectExtent l="0" t="0" r="6350" b="825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083" cy="104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1909" w:rsidRPr="005A55C9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F8895" w14:textId="77777777" w:rsidR="00F424BD" w:rsidRDefault="00F424BD">
      <w:pPr>
        <w:spacing w:line="240" w:lineRule="auto"/>
      </w:pPr>
      <w:r>
        <w:separator/>
      </w:r>
    </w:p>
  </w:endnote>
  <w:endnote w:type="continuationSeparator" w:id="0">
    <w:p w14:paraId="7DFA3480" w14:textId="77777777" w:rsidR="00F424BD" w:rsidRDefault="00F424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F" w14:textId="77777777" w:rsidR="00281909" w:rsidRDefault="002819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FFE40" w14:textId="77777777" w:rsidR="00F424BD" w:rsidRDefault="00F424BD">
      <w:pPr>
        <w:spacing w:line="240" w:lineRule="auto"/>
      </w:pPr>
      <w:r>
        <w:separator/>
      </w:r>
    </w:p>
  </w:footnote>
  <w:footnote w:type="continuationSeparator" w:id="0">
    <w:p w14:paraId="20895114" w14:textId="77777777" w:rsidR="00F424BD" w:rsidRDefault="00F424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909"/>
    <w:rsid w:val="00043A55"/>
    <w:rsid w:val="001B4CD2"/>
    <w:rsid w:val="00281909"/>
    <w:rsid w:val="003063FC"/>
    <w:rsid w:val="003568AC"/>
    <w:rsid w:val="004040A7"/>
    <w:rsid w:val="005274EA"/>
    <w:rsid w:val="005A55C9"/>
    <w:rsid w:val="00603B0E"/>
    <w:rsid w:val="00893150"/>
    <w:rsid w:val="008D2F99"/>
    <w:rsid w:val="008F60A0"/>
    <w:rsid w:val="00B15933"/>
    <w:rsid w:val="00CE3901"/>
    <w:rsid w:val="00DF3BF3"/>
    <w:rsid w:val="00F37413"/>
    <w:rsid w:val="00F424BD"/>
    <w:rsid w:val="00FD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B958A"/>
  <w15:docId w15:val="{C9075430-A89B-46F8-8AEE-8A810E43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4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41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55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wisaltwis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hExOSekqfegfFicF7l6RX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Madison Metropolitan Sewerage District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Madison</dc:creator>
  <cp:lastModifiedBy>Allison Madison</cp:lastModifiedBy>
  <cp:revision>2</cp:revision>
  <dcterms:created xsi:type="dcterms:W3CDTF">2021-12-14T18:14:00Z</dcterms:created>
  <dcterms:modified xsi:type="dcterms:W3CDTF">2021-12-14T18:14:00Z</dcterms:modified>
</cp:coreProperties>
</file>